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/>
        <w:jc w:val="left"/>
        <w:rPr>
          <w:sz w:val="28"/>
          <w:szCs w:val="28"/>
        </w:rPr>
      </w:pPr>
      <w:bookmarkStart w:id="0" w:name="_GoBack"/>
      <w:bookmarkEnd w:id="0"/>
      <w:r w:rsidRPr="003D0B8C">
        <w:rPr>
          <w:sz w:val="28"/>
          <w:szCs w:val="28"/>
        </w:rPr>
        <w:t>МЕТОДИЧЕСКИЕ РЕКОМЕНДАЦИИ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540"/>
        <w:jc w:val="left"/>
        <w:rPr>
          <w:sz w:val="28"/>
          <w:szCs w:val="28"/>
        </w:rPr>
      </w:pPr>
      <w:r w:rsidRPr="003D0B8C">
        <w:rPr>
          <w:sz w:val="28"/>
          <w:szCs w:val="28"/>
        </w:rPr>
        <w:t>о порядке оформления документов персонально-первичного воинского учета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r w:rsidRPr="003D0B8C">
        <w:rPr>
          <w:sz w:val="28"/>
          <w:szCs w:val="28"/>
        </w:rPr>
        <w:t>ГЛАВА 1 ОБЩИЕ ПОЛОЖЕНИЯ</w:t>
      </w:r>
    </w:p>
    <w:p w:rsidR="00E63C4A" w:rsidRPr="003D0B8C" w:rsidRDefault="00292688" w:rsidP="003D0B8C">
      <w:pPr>
        <w:pStyle w:val="2"/>
        <w:numPr>
          <w:ilvl w:val="0"/>
          <w:numId w:val="1"/>
        </w:numPr>
        <w:shd w:val="clear" w:color="auto" w:fill="auto"/>
        <w:tabs>
          <w:tab w:val="left" w:pos="1028"/>
        </w:tabs>
        <w:spacing w:after="0" w:line="240" w:lineRule="auto"/>
        <w:ind w:left="20" w:right="20" w:firstLine="700"/>
        <w:rPr>
          <w:sz w:val="28"/>
          <w:szCs w:val="28"/>
        </w:rPr>
      </w:pPr>
      <w:r w:rsidRPr="003D0B8C">
        <w:rPr>
          <w:sz w:val="28"/>
          <w:szCs w:val="28"/>
        </w:rPr>
        <w:t>Настоящие методические рекомендации разработаны в целях установления единого подхода к порядку оформления документов персонально-первичного воинского учета: карточек первичного учета, ведущихся в местных исполнительных и распорядительных органах в сельской местности и городах (поселках), где нет военных комиссариатов (обособленных подразделений) (далее - местные исполнительные и распорядительные органы), и личных карточек, ведущихся в государственных органах, организациях (далее - организации) и учреждениях образования независимо от форм собственности.</w:t>
      </w:r>
    </w:p>
    <w:p w:rsidR="00E63C4A" w:rsidRPr="003D0B8C" w:rsidRDefault="00292688" w:rsidP="003D0B8C">
      <w:pPr>
        <w:pStyle w:val="2"/>
        <w:numPr>
          <w:ilvl w:val="0"/>
          <w:numId w:val="1"/>
        </w:numPr>
        <w:shd w:val="clear" w:color="auto" w:fill="auto"/>
        <w:tabs>
          <w:tab w:val="left" w:pos="1023"/>
        </w:tabs>
        <w:spacing w:after="0" w:line="240" w:lineRule="auto"/>
        <w:ind w:left="20" w:right="20" w:firstLine="700"/>
        <w:rPr>
          <w:sz w:val="28"/>
          <w:szCs w:val="28"/>
        </w:rPr>
      </w:pPr>
      <w:r w:rsidRPr="003D0B8C">
        <w:rPr>
          <w:sz w:val="28"/>
          <w:szCs w:val="28"/>
        </w:rPr>
        <w:t>В настоящих методических рекомендациях излагается порядок оформления карточки первичного учета и личной карточки, а также представлены образцы их оформления.</w:t>
      </w:r>
    </w:p>
    <w:p w:rsidR="0017213E" w:rsidRDefault="0017213E" w:rsidP="003D0B8C">
      <w:pPr>
        <w:pStyle w:val="2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r w:rsidRPr="003D0B8C">
        <w:rPr>
          <w:sz w:val="28"/>
          <w:szCs w:val="28"/>
        </w:rPr>
        <w:t>ГЛАВА 3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640"/>
        <w:jc w:val="left"/>
        <w:rPr>
          <w:sz w:val="28"/>
          <w:szCs w:val="28"/>
        </w:rPr>
      </w:pPr>
      <w:r w:rsidRPr="003D0B8C">
        <w:rPr>
          <w:sz w:val="28"/>
          <w:szCs w:val="28"/>
        </w:rPr>
        <w:t>ОФОРМЛЕНИЕ ЛИЧНОЙ КАРТОЧКИ</w:t>
      </w:r>
    </w:p>
    <w:p w:rsidR="00E63C4A" w:rsidRPr="003D0B8C" w:rsidRDefault="00292688" w:rsidP="003D0B8C">
      <w:pPr>
        <w:pStyle w:val="2"/>
        <w:numPr>
          <w:ilvl w:val="0"/>
          <w:numId w:val="1"/>
        </w:numPr>
        <w:shd w:val="clear" w:color="auto" w:fill="auto"/>
        <w:tabs>
          <w:tab w:val="left" w:pos="1023"/>
        </w:tabs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Личная карточка заполняется на основании паспорта, военного билета (временного удостоверения, выданного взамен военного билета), удостоверения призывника, документа об образовании, а также других документов в необходимых случаях. При заполнении карточки на основании временного удостоверения, выданного взамен военного билета, недостающие данные записываются в нее после получения военнообязанным военного билета.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Записи в карточке делаются разборчиво, ручкой с чернилами черного или синего цвета, либо печатаются. Отдельные переменные данные, помеченные в тексте знаком (*), могут записываться карандашом.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После заполнения карточки должностное лицо, ответственное за ведение военно-учетной работы и бронирование военнообязанных, заверяет записанные в ней данные своей подписью и после нее записывает свои инициалы и фамилию.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Произошедшие изменения вносятся в карточку путем стирания данных, записанных карандашом, и записи на их месте новых данных, а в случае изменения данных, которые были записаны ручкой или напечатаны, оформляется новая карточка.</w:t>
      </w:r>
    </w:p>
    <w:p w:rsidR="00E63C4A" w:rsidRPr="003D0B8C" w:rsidRDefault="00292688" w:rsidP="003D0B8C">
      <w:pPr>
        <w:pStyle w:val="2"/>
        <w:numPr>
          <w:ilvl w:val="0"/>
          <w:numId w:val="1"/>
        </w:numPr>
        <w:shd w:val="clear" w:color="auto" w:fill="auto"/>
        <w:tabs>
          <w:tab w:val="left" w:pos="1158"/>
        </w:tabs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Заполнение раздела «ПЕРСОНАЛЬНЫЕ ДАННЫЕ».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50"/>
        </w:tabs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графах «Фамилия», «Собственное имя», «Отчество (если таковое имеется)», «Дата рождения», «Место рождения», «Идентификационный номер» записываются соответствующие паспортные данные.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 отдельной графе «Первая буква фамилии» на лицевой стороне карточки записывается первая заглавная буква фамилии.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98"/>
        </w:tabs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lastRenderedPageBreak/>
        <w:t>В графе «Место жительства»* записывается адрес регистрации гражданина по месту жительства.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69"/>
        </w:tabs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«Место пребывания»* записывается адрес фактического места проживания гражданина в случае его временного выезда из места жительства.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88"/>
        </w:tabs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Заполнение подраздела «Образование».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Подраздел заполняется на основании документа(ов) об образовании.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«уровень основного образования» записывается наивысший достигнутый гражданином уровень основного образования (общее среднее*, профессионально-техническое, среднее специальное, высшее, послевузовское).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графах «учреждения образования и годы их окончания», «специальности (профессии)» и «присвоенные квалификации записываются соответствующие данные, подтверждающие достигнутый гражданином уровень основного образования.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Если гражданин окончил несколько учреждений образования (не считая учреждения общего среднего образования), то данные записываются по каждому из них, но не более, чем по двум, оконченным последними. Например: а) гражданин окончил два учреждения высшего образования; б) гражданин окончил учреждение высшего образования и до этого (ранее) учреждение среднего специального образования (или профессионально- технического образования).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88"/>
        </w:tabs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Заполнение подраздела «Семья».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«семейное положение»* делается одна из следующих записей: «холост (не замужем)», «женат (замужем)», «разведен (разведена)», «вдовец (вдова)».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«супруга (супруг)»* записываются фамилия, собственное имя, отчество (если таковое имеется) и дата рождения супруги (супруга).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«дети/родители, если гражданин холост (не замужем) и не имеет детей» записываются данные о близких родственниках: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о детях, не достигших 18-летнего возраста: степень родства (сын, дочь), фамилия, собственное имя, отчество (если таковое имеется) и дата рождения;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о родителях*, если гражданин холост (не замужем) и не имеет детей: степень родства (отец, мать), фамилия, собственное имя, отчество (если таковое имеется) и дата рождения. Эти данные рекомендуется указывать и в отношении других граждан, не состоящих в браке и не имеющих детей: разведенных, вдовцов (вдов).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«место жительства близких родственников, которые не проживают совместно с гражданином»* записываются степень родства и адреса места жительства близких родственников, которые не проживают совместно с гражданином.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93"/>
        </w:tabs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Заполнение подраздела «Работа (учеба)»*.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 xml:space="preserve">В графе «структурное подразделение» записывается наименование структурного подразделения организации (учреждения образования), где </w:t>
      </w:r>
      <w:r w:rsidRPr="003D0B8C">
        <w:rPr>
          <w:sz w:val="28"/>
          <w:szCs w:val="28"/>
        </w:rPr>
        <w:lastRenderedPageBreak/>
        <w:t>работает (обучается) гражданин.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«должность (профессия)» записывается наименование должности или профессии с указанием квалификационного разряда, класса, категории, если таковые имеются, а для обучающихся в учреждениях образования - «учащийся», «студент», «магистрант», «аспирант» или «докторант» в зависимости от осваиваемого содержания образовательных программ соответствующего образования.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54"/>
        </w:tabs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 подразделе «Номера телефонов»* записываются номера соответствующих телефонов, включая код автоматической междугородной (международной) телефонной связи.</w:t>
      </w:r>
    </w:p>
    <w:p w:rsidR="00E63C4A" w:rsidRPr="003D0B8C" w:rsidRDefault="00292688" w:rsidP="003D0B8C">
      <w:pPr>
        <w:pStyle w:val="2"/>
        <w:numPr>
          <w:ilvl w:val="0"/>
          <w:numId w:val="1"/>
        </w:numPr>
        <w:shd w:val="clear" w:color="auto" w:fill="auto"/>
        <w:tabs>
          <w:tab w:val="left" w:pos="1105"/>
        </w:tabs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Заполнение раздела «ПЕРВИЧНЫЕ ДАННЫЕ ВОИНСКОГО УЧЕТА».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30"/>
        </w:tabs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«Группа учета» записывается: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«Офицер запаса» - если гражданин имеет воинское (специальное) звание офицера («О»);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«Офицер запаса ОГБ» - если гражданин относится к офицерам запаса органов государственной безопасности («ОГБ»);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«ПСС запаса» - если гражданин имеет воинское (специальное) звание, соответствующее прапорщикам (мичманам) или сержантам (старшинам), либо солдатам (матросам) («ПСС»);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«Призывник» - если гражданин является призывником («П»).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 отдельной графе «Группа учета (О, ОГБ, ПСС, П)» на лицевой стороне карточки записывается соответствующая аббревиатура.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«Группа учета» рекомендуется также записывать наименование органа, где гражданин состоит на воинском учете по месту жительства: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военный комиссариат района (города) - для военнообязанных, кроме офицеров запаса органов государственной безопасности;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управление Комитета государственной безопасности по области (г. Минску и Минской области) - для офицеров запаса органов государственной безопасности;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военный комиссариат района (города) или обособленное подразделение - для призывников.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Наименования органов рекомендуется записывать в сокращенном виде и с использованием аббревиатур (РВК, ОГВК, ОРВК, ГВК, ОГ, УКГБ).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45"/>
        </w:tabs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«Воинское звание»* записывается последнее присвоенное военнообязанному воинское (специальное) звание, которое указано: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 пункте 12 (13) военного билета офицера запаса, а если в нем нет записей, то в пункте 4 (5);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в пункте 10 (20) военного билета прапорщика, сержанта или солдата запаса.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Воинские (специальные) звания «старшина» («главный корабельный старшина»), «прапорщик» («мичман»), «полковник» («капитан 1-го ранга») и высших офицеров могут записываться ручкой или печататься.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lastRenderedPageBreak/>
        <w:t>Примечание: здесь и в п.п. 11.4 - 11.6 настоящей главы в скобках указаны номера пунктов военных билетов образца СССР.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45"/>
        </w:tabs>
        <w:spacing w:after="0" w:line="240" w:lineRule="auto"/>
        <w:ind w:left="23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«Разряд запаса» записывается цифра «1 »* или «2»* или «3 », которая соответствуют разрядам запаса, установленным в Законе Республике Беларусь от 5 ноября 1992 г. № 1914-</w:t>
      </w:r>
      <w:r w:rsidRPr="003D0B8C">
        <w:rPr>
          <w:sz w:val="28"/>
          <w:szCs w:val="28"/>
          <w:lang w:val="en-US"/>
        </w:rPr>
        <w:t>XII</w:t>
      </w:r>
      <w:r w:rsidRPr="003D0B8C">
        <w:rPr>
          <w:sz w:val="28"/>
          <w:szCs w:val="28"/>
        </w:rPr>
        <w:t xml:space="preserve"> «О воинской обязанности и воинской службе» для военнообязанных, и определяется исходя из воинского (специального) звания и возраста военнообязанного.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412"/>
        </w:tabs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«Номер военно-учетной специальности и код воинской должности»* записывается шестизначное число, которое указано последним: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в пункте 5 (6) военного билета офицера запаса;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в пункте 19 (26) военного билета прапорщика, сержанта или солдата запаса.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54"/>
        </w:tabs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«Профиль» записывается наименование профиля, которое указано в пункте 6 (7) военного билета офицера запаса.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50"/>
        </w:tabs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«Категория запаса» записывается цифра «1» или «2»*, которая указана последней в пункте 16 (23) военного билета прапорщика, сержанта или солдата запаса.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93"/>
        </w:tabs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«Дата приема гражданина на воинский учет» записывается дата, когда гражданин был принят на воинский учет в организации (учреждении образования) (как правило указывается дата приема на работу).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88"/>
        </w:tabs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«Дата и основание снятия (исключения) гражданина с воинского учета» записываются дата снятия или исключения гражданина с воинского учета в организации (учреждении образования) и основание: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 xml:space="preserve">«Уволен(а) в связи с </w:t>
      </w:r>
      <w:r w:rsidRPr="003D0B8C">
        <w:rPr>
          <w:rStyle w:val="1"/>
          <w:sz w:val="28"/>
          <w:szCs w:val="28"/>
        </w:rPr>
        <w:t>...»</w:t>
      </w:r>
      <w:r w:rsidRPr="003D0B8C">
        <w:rPr>
          <w:sz w:val="28"/>
          <w:szCs w:val="28"/>
        </w:rPr>
        <w:t xml:space="preserve"> или «Отчислен(а) в связи с </w:t>
      </w:r>
      <w:r w:rsidRPr="003D0B8C">
        <w:rPr>
          <w:rStyle w:val="1"/>
          <w:sz w:val="28"/>
          <w:szCs w:val="28"/>
        </w:rPr>
        <w:t>...»</w:t>
      </w:r>
      <w:r w:rsidRPr="003D0B8C">
        <w:rPr>
          <w:sz w:val="28"/>
          <w:szCs w:val="28"/>
        </w:rPr>
        <w:t xml:space="preserve"> с указанием причины и ссылки на статью, пункт законодательного акта, номера соответствующего приказа (распоряжения, решения, постановления) нанимателя, руководителя учреждения образования;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«Признан(а) негодным(ой) к военной службе с исключением с воинского учета»;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«Достиг(ла) предельного возраста состояния в запасе»;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«Имеет двух детей до 16 лет» (для военнообязанных женского пола);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«Прекращено гражданство Республики Беларусь».</w:t>
      </w:r>
    </w:p>
    <w:p w:rsidR="00E63C4A" w:rsidRPr="003D0B8C" w:rsidRDefault="00292688" w:rsidP="003D0B8C">
      <w:pPr>
        <w:pStyle w:val="2"/>
        <w:numPr>
          <w:ilvl w:val="1"/>
          <w:numId w:val="1"/>
        </w:numPr>
        <w:shd w:val="clear" w:color="auto" w:fill="auto"/>
        <w:tabs>
          <w:tab w:val="left" w:pos="1383"/>
        </w:tabs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В графе «Состоит на специальном учете»* делается запись о предоставлении военнообязанному отсрочки от призыва на военную службу по мобилизации и на военное время. Запись производится в соответствии с требованиями нормативного правового акта, определяющего порядок бронирования военнообязанных.</w:t>
      </w:r>
    </w:p>
    <w:p w:rsidR="00E63C4A" w:rsidRPr="003D0B8C" w:rsidRDefault="00292688" w:rsidP="003D0B8C">
      <w:pPr>
        <w:pStyle w:val="2"/>
        <w:numPr>
          <w:ilvl w:val="0"/>
          <w:numId w:val="1"/>
        </w:numPr>
        <w:shd w:val="clear" w:color="auto" w:fill="auto"/>
        <w:tabs>
          <w:tab w:val="left" w:pos="1162"/>
        </w:tabs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Заполнение раздела «ОСОБЫЕ ОТМЕТКИ».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Для граждан, работающих водителями*, записываются серия и номер водительского удостоверения, дата, по которую оно действительно, и разрешенные категории.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40" w:firstLine="720"/>
        <w:rPr>
          <w:sz w:val="28"/>
          <w:szCs w:val="28"/>
        </w:rPr>
      </w:pPr>
      <w:r w:rsidRPr="003D0B8C">
        <w:rPr>
          <w:sz w:val="28"/>
          <w:szCs w:val="28"/>
        </w:rPr>
        <w:t>Для граждан, признанных инвалидами*, записываются серия и номер удостоверения инвалида, дата, по которую оно действительно, группа инвалидности (степень утраты здоровья).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lastRenderedPageBreak/>
        <w:t>Для граждан, не прошедших мероприятия призыва на срочную военную службу, службу в резерве без уважительных причин, переписывается соответствующая запись из раздела «Особые отметки» военного билета.</w:t>
      </w:r>
    </w:p>
    <w:p w:rsidR="00E63C4A" w:rsidRPr="003D0B8C" w:rsidRDefault="00292688" w:rsidP="003D0B8C">
      <w:pPr>
        <w:pStyle w:val="2"/>
        <w:numPr>
          <w:ilvl w:val="0"/>
          <w:numId w:val="1"/>
        </w:numPr>
        <w:shd w:val="clear" w:color="auto" w:fill="auto"/>
        <w:tabs>
          <w:tab w:val="left" w:pos="1177"/>
        </w:tabs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 разделе «ОТМЕТКИ О СВЕРКЕ ДАННЫХ»* записываются соответствующие сведения о проведенных сверках карточки с записями в военном билете (удостоверении призывника) и учетными данными других органов, осуществляющих воинский учет и уполномоченных проводить сверки.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Проведение сверки с записями в военном билете (удостоверении призывника) подтверждается (заверяется) подписью должностного лица, ответственного за ведение военно-учетной работы и бронирование военнообязанных в организации (учреждении образования), а проведение сверки с учетными данными другого органа - подписью должностного лица этого органа.</w:t>
      </w:r>
    </w:p>
    <w:p w:rsidR="00E63C4A" w:rsidRPr="003D0B8C" w:rsidRDefault="00292688" w:rsidP="003D0B8C">
      <w:pPr>
        <w:pStyle w:val="2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Карточки хранятся в картотеке, которая состоит из разделов, соответствующих группам учета: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личные карточки офицеров запаса;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личные карточки офицеров запаса органов государственной безопасности;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личные карточки прапорщиков, сержантов и солдат запаса;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firstLine="720"/>
        <w:rPr>
          <w:sz w:val="28"/>
          <w:szCs w:val="28"/>
        </w:rPr>
      </w:pPr>
      <w:r w:rsidRPr="003D0B8C">
        <w:rPr>
          <w:sz w:val="28"/>
          <w:szCs w:val="28"/>
        </w:rPr>
        <w:t>личные карточки призывников.</w:t>
      </w:r>
    </w:p>
    <w:p w:rsidR="00E63C4A" w:rsidRPr="003D0B8C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rPr>
          <w:sz w:val="28"/>
          <w:szCs w:val="28"/>
        </w:rPr>
      </w:pPr>
      <w:r w:rsidRPr="003D0B8C">
        <w:rPr>
          <w:sz w:val="28"/>
          <w:szCs w:val="28"/>
        </w:rPr>
        <w:t>В разделах карточки расставляются по алфавиту. Карточки военнообязанных женского пола расставляются отдельно, в конце соответствующих подразделов.</w:t>
      </w:r>
    </w:p>
    <w:p w:rsidR="00E63C4A" w:rsidRDefault="00292688" w:rsidP="003D0B8C">
      <w:pPr>
        <w:pStyle w:val="2"/>
        <w:shd w:val="clear" w:color="auto" w:fill="auto"/>
        <w:spacing w:after="0" w:line="240" w:lineRule="auto"/>
        <w:ind w:left="20" w:right="20" w:firstLine="720"/>
        <w:sectPr w:rsidR="00E63C4A" w:rsidSect="003D0B8C">
          <w:headerReference w:type="default" r:id="rId8"/>
          <w:type w:val="continuous"/>
          <w:pgSz w:w="11909" w:h="16838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3D0B8C">
        <w:rPr>
          <w:sz w:val="28"/>
          <w:szCs w:val="28"/>
        </w:rPr>
        <w:t>В зависимости от численности граждан, состоящих на воинском учете, и удобства работы с картотекой она может быть построена по разделам структурных подразделений организации (учреждения образования), а внутри них по подразделам групп учета.</w:t>
      </w:r>
    </w:p>
    <w:p w:rsidR="00E63C4A" w:rsidRDefault="00100207">
      <w:pPr>
        <w:spacing w:line="360" w:lineRule="exact"/>
      </w:pPr>
      <w:r>
        <w:rPr>
          <w:noProof/>
        </w:rPr>
        <w:lastRenderedPageBreak/>
        <w:drawing>
          <wp:anchor distT="0" distB="0" distL="63500" distR="63500" simplePos="0" relativeHeight="251657732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199630" cy="10448290"/>
            <wp:effectExtent l="0" t="0" r="1270" b="0"/>
            <wp:wrapNone/>
            <wp:docPr id="7" name="Рисунок 7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44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3D0B8C" w:rsidRDefault="003D0B8C">
      <w:pPr>
        <w:spacing w:line="360" w:lineRule="exact"/>
      </w:pPr>
    </w:p>
    <w:p w:rsidR="00E63C4A" w:rsidRDefault="00100207">
      <w:pPr>
        <w:spacing w:line="360" w:lineRule="exact"/>
      </w:pPr>
      <w:r>
        <w:rPr>
          <w:noProof/>
        </w:rPr>
        <w:lastRenderedPageBreak/>
        <w:drawing>
          <wp:anchor distT="0" distB="0" distL="63500" distR="63500" simplePos="0" relativeHeight="251657733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223760" cy="10375265"/>
            <wp:effectExtent l="0" t="0" r="0" b="6985"/>
            <wp:wrapNone/>
            <wp:docPr id="6" name="Рисунок 6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1037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491" w:lineRule="exact"/>
      </w:pPr>
    </w:p>
    <w:p w:rsidR="00E63C4A" w:rsidRDefault="00E63C4A">
      <w:pPr>
        <w:rPr>
          <w:sz w:val="2"/>
          <w:szCs w:val="2"/>
        </w:rPr>
        <w:sectPr w:rsidR="00E63C4A">
          <w:headerReference w:type="default" r:id="rId11"/>
          <w:pgSz w:w="11909" w:h="16838"/>
          <w:pgMar w:top="224" w:right="266" w:bottom="224" w:left="266" w:header="0" w:footer="3" w:gutter="0"/>
          <w:cols w:space="720"/>
          <w:noEndnote/>
          <w:docGrid w:linePitch="360"/>
        </w:sectPr>
      </w:pPr>
    </w:p>
    <w:p w:rsidR="00E63C4A" w:rsidRDefault="00100207">
      <w:pPr>
        <w:spacing w:line="360" w:lineRule="exact"/>
      </w:pPr>
      <w:r>
        <w:rPr>
          <w:noProof/>
        </w:rPr>
        <w:lastRenderedPageBreak/>
        <w:drawing>
          <wp:anchor distT="0" distB="0" distL="63500" distR="63500" simplePos="0" relativeHeight="251657734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321550" cy="10351135"/>
            <wp:effectExtent l="0" t="0" r="0" b="0"/>
            <wp:wrapNone/>
            <wp:docPr id="5" name="Рисунок 5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0" cy="1035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453" w:lineRule="exact"/>
      </w:pPr>
    </w:p>
    <w:p w:rsidR="00E63C4A" w:rsidRDefault="00E63C4A">
      <w:pPr>
        <w:rPr>
          <w:sz w:val="2"/>
          <w:szCs w:val="2"/>
        </w:rPr>
        <w:sectPr w:rsidR="00E63C4A">
          <w:pgSz w:w="11909" w:h="16838"/>
          <w:pgMar w:top="243" w:right="189" w:bottom="243" w:left="189" w:header="0" w:footer="3" w:gutter="0"/>
          <w:cols w:space="720"/>
          <w:noEndnote/>
          <w:docGrid w:linePitch="360"/>
        </w:sectPr>
      </w:pPr>
    </w:p>
    <w:p w:rsidR="00E63C4A" w:rsidRDefault="00100207">
      <w:pPr>
        <w:spacing w:line="360" w:lineRule="exact"/>
      </w:pPr>
      <w:r>
        <w:rPr>
          <w:noProof/>
        </w:rPr>
        <w:lastRenderedPageBreak/>
        <w:drawing>
          <wp:anchor distT="0" distB="0" distL="63500" distR="63500" simplePos="0" relativeHeight="251657735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369810" cy="10527665"/>
            <wp:effectExtent l="0" t="0" r="2540" b="6985"/>
            <wp:wrapNone/>
            <wp:docPr id="4" name="Рисунок 4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810" cy="1052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100207">
      <w:pPr>
        <w:spacing w:line="360" w:lineRule="exact"/>
      </w:pPr>
      <w:r>
        <w:rPr>
          <w:noProof/>
        </w:rPr>
        <w:lastRenderedPageBreak/>
        <w:drawing>
          <wp:anchor distT="0" distB="0" distL="63500" distR="63500" simplePos="0" relativeHeight="251657736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412990" cy="10546080"/>
            <wp:effectExtent l="0" t="0" r="0" b="7620"/>
            <wp:wrapNone/>
            <wp:docPr id="3" name="Рисунок 3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990" cy="1054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95" w:lineRule="exact"/>
      </w:pPr>
    </w:p>
    <w:p w:rsidR="00E63C4A" w:rsidRDefault="00E63C4A">
      <w:pPr>
        <w:rPr>
          <w:sz w:val="2"/>
          <w:szCs w:val="2"/>
        </w:rPr>
        <w:sectPr w:rsidR="00E63C4A">
          <w:pgSz w:w="11909" w:h="16838"/>
          <w:pgMar w:top="92" w:right="120" w:bottom="92" w:left="120" w:header="0" w:footer="3" w:gutter="0"/>
          <w:cols w:space="720"/>
          <w:noEndnote/>
          <w:docGrid w:linePitch="360"/>
        </w:sectPr>
      </w:pPr>
    </w:p>
    <w:p w:rsidR="00E63C4A" w:rsidRDefault="00100207">
      <w:pPr>
        <w:spacing w:line="360" w:lineRule="exact"/>
      </w:pPr>
      <w:r>
        <w:rPr>
          <w:noProof/>
        </w:rPr>
        <w:lastRenderedPageBreak/>
        <w:drawing>
          <wp:anchor distT="0" distB="0" distL="63500" distR="63500" simplePos="0" relativeHeight="251657737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437120" cy="10521950"/>
            <wp:effectExtent l="0" t="0" r="0" b="0"/>
            <wp:wrapNone/>
            <wp:docPr id="2" name="Рисунок 2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1052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spacing w:line="360" w:lineRule="exact"/>
      </w:pPr>
    </w:p>
    <w:p w:rsidR="00E63C4A" w:rsidRDefault="00E63C4A">
      <w:pPr>
        <w:rPr>
          <w:sz w:val="2"/>
          <w:szCs w:val="2"/>
        </w:rPr>
      </w:pPr>
    </w:p>
    <w:sectPr w:rsidR="00E63C4A">
      <w:pgSz w:w="11909" w:h="16838"/>
      <w:pgMar w:top="111" w:right="98" w:bottom="111" w:left="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F6" w:rsidRDefault="000E01F6">
      <w:r>
        <w:separator/>
      </w:r>
    </w:p>
  </w:endnote>
  <w:endnote w:type="continuationSeparator" w:id="0">
    <w:p w:rsidR="000E01F6" w:rsidRDefault="000E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F6" w:rsidRDefault="000E01F6"/>
  </w:footnote>
  <w:footnote w:type="continuationSeparator" w:id="0">
    <w:p w:rsidR="000E01F6" w:rsidRDefault="000E01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4A" w:rsidRDefault="0010020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3747770</wp:posOffset>
              </wp:positionH>
              <wp:positionV relativeFrom="page">
                <wp:posOffset>535940</wp:posOffset>
              </wp:positionV>
              <wp:extent cx="92710" cy="211455"/>
              <wp:effectExtent l="4445" t="2540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C4A" w:rsidRDefault="0029268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00207" w:rsidRPr="00100207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1pt;margin-top:42.2pt;width:7.3pt;height:16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izpQIAAKU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" filled="f" stroked="f">
              <v:textbox style="mso-fit-shape-to-text:t" inset="0,0,0,0">
                <w:txbxContent>
                  <w:p w:rsidR="00E63C4A" w:rsidRDefault="0029268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00207" w:rsidRPr="00100207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C4A" w:rsidRDefault="00E63C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9AF"/>
    <w:multiLevelType w:val="multilevel"/>
    <w:tmpl w:val="90F8F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4A"/>
    <w:rsid w:val="000E01F6"/>
    <w:rsid w:val="00100207"/>
    <w:rsid w:val="0017213E"/>
    <w:rsid w:val="00292688"/>
    <w:rsid w:val="0035223F"/>
    <w:rsid w:val="003D0B8C"/>
    <w:rsid w:val="008C0FF4"/>
    <w:rsid w:val="00E6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80" w:line="283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80" w:line="283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Гончарук</cp:lastModifiedBy>
  <cp:revision>2</cp:revision>
  <dcterms:created xsi:type="dcterms:W3CDTF">2020-08-14T12:20:00Z</dcterms:created>
  <dcterms:modified xsi:type="dcterms:W3CDTF">2020-08-14T12:20:00Z</dcterms:modified>
</cp:coreProperties>
</file>